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3912286">
      <w:pPr>
        <w:pStyle w:val="667"/>
        <w:pBdr/>
        <w:spacing/>
        <w:ind/>
        <w:rPr>
          <w:rFonts w:ascii="Sokol Fügner" w:hAnsi="Sokol Fügner"/>
        </w:rPr>
      </w:pPr>
      <w:r>
        <w:rPr>
          <w:sz w:val="24"/>
        </w:rPr>
      </w:r>
      <w:r>
        <w:rPr>
          <w:rFonts w:ascii="Sokol Fügner" w:hAnsi="Sokol Fügner"/>
        </w:rPr>
        <w:t xml:space="preserve">VYHODNOCENÍ </w:t>
      </w:r>
      <w:r>
        <w:rPr>
          <w:rFonts w:ascii="Sokol Fügner" w:hAnsi="Sokol Fügner"/>
        </w:rPr>
        <w:t xml:space="preserve">NOVOROČNÍHO</w:t>
      </w:r>
      <w:r>
        <w:rPr>
          <w:rFonts w:ascii="Sokol Fügner" w:hAnsi="Sokol Fügner"/>
        </w:rPr>
        <w:t xml:space="preserve"> BASKETBALOVÉHO TURNAJE</w:t>
      </w:r>
      <w:r>
        <w:rPr>
          <w:rFonts w:ascii="Sokol Fügner" w:hAnsi="Sokol Fügner"/>
          <w:sz w:val="28"/>
          <w:szCs w:val="28"/>
        </w:rPr>
        <w:tab/>
      </w:r>
      <w:r>
        <w:rPr>
          <w:sz w:val="28"/>
          <w:szCs w:val="28"/>
        </w:rPr>
        <w:t xml:space="preserve">konaného dne 11. 1. 2026</w:t>
      </w:r>
      <w:r>
        <w:rPr>
          <w:rFonts w:ascii="Sokol Fügner" w:hAnsi="Sokol Fügner"/>
        </w:rPr>
      </w:r>
      <w:r>
        <w:rPr>
          <w:rFonts w:ascii="Sokol Fügner" w:hAnsi="Sokol Fügner"/>
        </w:rPr>
      </w:r>
    </w:p>
    <w:p w14:paraId="46EEFB12"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69D6DE59">
      <w:pPr>
        <w:pBdr/>
        <w:spacing/>
        <w:ind/>
        <w:rPr>
          <w:sz w:val="24"/>
        </w:rPr>
      </w:pPr>
      <w:r>
        <w:rPr>
          <w:sz w:val="24"/>
        </w:rPr>
        <w:t xml:space="preserve">Novoročního basketbalového turnaje, pořádaného sokolskou župou Jana Máchala a pověřeného týmu SB 1, se zúčastnila 4 družstva, celkem 38 hráčů, v době od 8</w:t>
      </w:r>
      <w:r>
        <w:rPr>
          <w:sz w:val="24"/>
          <w:vertAlign w:val="superscript"/>
        </w:rPr>
        <w:t xml:space="preserve">00</w:t>
      </w:r>
      <w:r>
        <w:rPr>
          <w:sz w:val="24"/>
        </w:rPr>
        <w:t xml:space="preserve"> do 13</w:t>
      </w:r>
      <w:r>
        <w:rPr>
          <w:sz w:val="24"/>
          <w:vertAlign w:val="superscript"/>
        </w:rPr>
        <w:t xml:space="preserve">15</w:t>
      </w:r>
      <w:r>
        <w:rPr>
          <w:sz w:val="24"/>
        </w:rPr>
        <w:t xml:space="preserve">, v hale TJ SB1. </w:t>
        <w:br/>
        <w:t xml:space="preserve">Hrálo se systémem každý s každým, celkem 6 zápasů 2 x 10 minut hrubého času.</w:t>
      </w:r>
      <w:r>
        <w:rPr>
          <w:sz w:val="24"/>
        </w:rPr>
        <w:br/>
        <w:t xml:space="preserve">Protože jsme museli nalepit lajny košíkářského kurtu na volejbalový, </w:t>
      </w:r>
      <w:r>
        <w:rPr>
          <w:sz w:val="24"/>
        </w:rPr>
        <w:t xml:space="preserve">velký dík </w:t>
      </w:r>
      <w:r>
        <w:rPr>
          <w:sz w:val="24"/>
        </w:rPr>
        <w:t xml:space="preserve">týmu </w:t>
      </w:r>
      <w:r>
        <w:rPr>
          <w:sz w:val="24"/>
        </w:rPr>
        <w:t xml:space="preserve">SB1</w:t>
      </w:r>
      <w:r>
        <w:rPr>
          <w:sz w:val="24"/>
        </w:rPr>
        <w:t xml:space="preserve"> </w:t>
      </w:r>
      <w:r>
        <w:rPr>
          <w:sz w:val="24"/>
        </w:rPr>
        <w:t xml:space="preserve">a dalším, a po</w:t>
      </w:r>
      <w:r>
        <w:rPr>
          <w:sz w:val="24"/>
        </w:rPr>
        <w:t xml:space="preserve"> </w:t>
      </w:r>
      <w:r>
        <w:rPr>
          <w:sz w:val="24"/>
        </w:rPr>
        <w:t xml:space="preserve">zápas</w:t>
      </w:r>
      <w:r>
        <w:rPr>
          <w:sz w:val="24"/>
        </w:rPr>
        <w:t xml:space="preserve">e je</w:t>
      </w:r>
      <w:r>
        <w:rPr>
          <w:sz w:val="24"/>
        </w:rPr>
        <w:t xml:space="preserve"> odlep</w:t>
      </w:r>
      <w:r>
        <w:rPr>
          <w:sz w:val="24"/>
        </w:rPr>
        <w:t xml:space="preserve">it</w:t>
      </w:r>
      <w:r>
        <w:rPr>
          <w:sz w:val="24"/>
        </w:rPr>
        <w:t xml:space="preserve">, </w:t>
      </w:r>
      <w:r>
        <w:rPr>
          <w:sz w:val="24"/>
        </w:rPr>
        <w:t xml:space="preserve">utkání se protáhlo.</w:t>
        <w:br/>
      </w:r>
      <w:r>
        <w:rPr>
          <w:sz w:val="24"/>
        </w:rPr>
        <w:br/>
        <w:t xml:space="preserve">Celkové pořadí:</w:t>
      </w:r>
      <w:r>
        <w:rPr>
          <w:sz w:val="24"/>
        </w:rPr>
      </w:r>
      <w:r>
        <w:rPr>
          <w:sz w:val="24"/>
        </w:rPr>
      </w:r>
    </w:p>
    <w:p w14:paraId="0B2C9A48">
      <w:pPr>
        <w:pBdr/>
        <w:spacing/>
        <w:ind/>
        <w:rPr>
          <w:sz w:val="24"/>
          <w:szCs w:val="24"/>
          <w:highlight w:val="none"/>
        </w:rPr>
      </w:pPr>
      <w:r>
        <w:rPr>
          <w:sz w:val="24"/>
        </w:rPr>
        <w:t xml:space="preserve">1)</w:t>
      </w:r>
      <w:r>
        <w:rPr>
          <w:sz w:val="24"/>
        </w:rPr>
        <w:tab/>
      </w:r>
      <w:r>
        <w:rPr>
          <w:sz w:val="24"/>
        </w:rPr>
        <w:t xml:space="preserve">TJ Sokol Komín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 w14:paraId="5712706B">
      <w:pPr>
        <w:pBdr/>
        <w:spacing/>
        <w:ind/>
        <w:rPr>
          <w:sz w:val="24"/>
        </w:rPr>
      </w:pPr>
      <w:r>
        <w:rPr>
          <w:sz w:val="24"/>
        </w:rPr>
        <w:t xml:space="preserve">2)</w:t>
      </w:r>
      <w:r>
        <w:rPr>
          <w:sz w:val="24"/>
        </w:rPr>
        <w:tab/>
        <w:t xml:space="preserve">TJ Sokol Jundrov</w:t>
      </w:r>
      <w:r>
        <w:rPr>
          <w:sz w:val="24"/>
        </w:rPr>
      </w:r>
      <w:r>
        <w:rPr>
          <w:sz w:val="24"/>
        </w:rPr>
      </w:r>
    </w:p>
    <w:p w14:paraId="0AEEA69E">
      <w:pPr>
        <w:pBdr/>
        <w:spacing/>
        <w:ind/>
        <w:rPr>
          <w:sz w:val="24"/>
        </w:rPr>
      </w:pPr>
      <w:r>
        <w:rPr>
          <w:sz w:val="24"/>
        </w:rPr>
        <w:t xml:space="preserve">3)</w:t>
      </w:r>
      <w:r>
        <w:rPr>
          <w:sz w:val="24"/>
        </w:rPr>
        <w:tab/>
      </w:r>
      <w:r>
        <w:rPr>
          <w:sz w:val="24"/>
        </w:rPr>
        <w:t xml:space="preserve">TJ Sokol Pohořelice </w:t>
      </w:r>
      <w:r>
        <w:rPr>
          <w:sz w:val="24"/>
        </w:rPr>
      </w:r>
      <w:r>
        <w:rPr>
          <w:sz w:val="24"/>
        </w:rPr>
      </w:r>
    </w:p>
    <w:p w14:paraId="6250F9DF">
      <w:pPr>
        <w:pBdr/>
        <w:spacing/>
        <w:ind/>
        <w:rPr>
          <w:sz w:val="24"/>
        </w:rPr>
      </w:pPr>
      <w:r>
        <w:rPr>
          <w:sz w:val="24"/>
        </w:rPr>
        <w:t xml:space="preserve">2)</w:t>
      </w:r>
      <w:r>
        <w:rPr>
          <w:sz w:val="24"/>
        </w:rPr>
        <w:tab/>
        <w:t xml:space="preserve">TJ Sokol Brno </w:t>
      </w:r>
      <w:r>
        <w:rPr>
          <w:sz w:val="24"/>
        </w:rPr>
        <w:t xml:space="preserve">1</w:t>
      </w:r>
      <w:r>
        <w:rPr>
          <w:sz w:val="24"/>
        </w:rPr>
      </w:r>
      <w:r>
        <w:rPr>
          <w:sz w:val="24"/>
        </w:rPr>
      </w:r>
    </w:p>
    <w:p w14:paraId="538B4B76">
      <w:pPr>
        <w:pBdr/>
        <w:spacing/>
        <w:ind/>
        <w:rPr>
          <w:sz w:val="24"/>
          <w:szCs w:val="24"/>
        </w:rPr>
      </w:pPr>
      <w:r>
        <w:rPr>
          <w:sz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BF47074">
      <w:pPr>
        <w:pBdr/>
        <w:spacing/>
        <w:ind/>
        <w:rPr>
          <w:sz w:val="24"/>
        </w:rPr>
      </w:pPr>
      <w:r>
        <w:rPr>
          <w:sz w:val="24"/>
        </w:rPr>
        <w:t xml:space="preserve">Hlavní rozhodčí Arnošt Sáňka tentokrát rozhodoval sám, druhý rozhodčí </w:t>
      </w:r>
      <w:r>
        <w:rPr>
          <w:sz w:val="24"/>
        </w:rPr>
        <w:t xml:space="preserve">Bohumil Jelínek</w:t>
      </w:r>
      <w:r>
        <w:rPr>
          <w:sz w:val="24"/>
        </w:rPr>
        <w:t xml:space="preserve"> onemocněl. Výhledově nutno angažovat i jiné rozhodčí.</w:t>
      </w:r>
      <w:r>
        <w:rPr>
          <w:sz w:val="24"/>
        </w:rPr>
      </w:r>
      <w:r>
        <w:rPr>
          <w:sz w:val="24"/>
        </w:rPr>
      </w:r>
    </w:p>
    <w:p w14:paraId="06A164BD">
      <w:pPr>
        <w:pBdr/>
        <w:spacing/>
        <w:ind/>
        <w:rPr>
          <w:sz w:val="24"/>
        </w:rPr>
      </w:pPr>
      <w:r>
        <w:rPr>
          <w:sz w:val="24"/>
        </w:rPr>
        <w:t xml:space="preserve">Turnaj byl účastníky hodnocen dobře, zvláště prostředí ligové haly nám bylo odměnou.</w:t>
      </w:r>
      <w:r>
        <w:rPr>
          <w:sz w:val="24"/>
        </w:rPr>
      </w:r>
      <w:r>
        <w:rPr>
          <w:sz w:val="24"/>
        </w:rPr>
      </w:r>
    </w:p>
    <w:p w14:paraId="7CBC07E3">
      <w:pPr>
        <w:pBdr/>
        <w:spacing/>
        <w:ind/>
        <w:rPr>
          <w:sz w:val="24"/>
        </w:rPr>
      </w:pPr>
      <w:r>
        <w:rPr>
          <w:sz w:val="24"/>
        </w:rPr>
        <w:t xml:space="preserve">Během turnaje nedošlo k žádnému zranění.</w:t>
      </w:r>
      <w:r>
        <w:rPr>
          <w:sz w:val="24"/>
        </w:rPr>
      </w:r>
      <w:r>
        <w:rPr>
          <w:sz w:val="24"/>
        </w:rPr>
      </w:r>
    </w:p>
    <w:p w14:paraId="4FFFA36B"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1CAFE75F">
      <w:pPr>
        <w:pBdr/>
        <w:spacing/>
        <w:ind/>
        <w:rPr>
          <w:sz w:val="24"/>
        </w:rPr>
      </w:pPr>
      <w:r>
        <w:rPr>
          <w:sz w:val="24"/>
        </w:rPr>
        <w:t xml:space="preserve">Rekapitulace zápasů:</w:t>
      </w:r>
      <w:r>
        <w:rPr>
          <w:sz w:val="24"/>
        </w:rPr>
      </w:r>
      <w:r>
        <w:rPr>
          <w:sz w:val="24"/>
        </w:rPr>
      </w:r>
    </w:p>
    <w:p w14:paraId="3BC258D1">
      <w:pPr>
        <w:pBdr/>
        <w:spacing/>
        <w:ind/>
        <w:rPr>
          <w:sz w:val="24"/>
          <w:szCs w:val="24"/>
          <w:highlight w:val="none"/>
        </w:rPr>
      </w:pPr>
      <w:r>
        <w:rPr>
          <w:sz w:val="24"/>
        </w:rPr>
        <w:t xml:space="preserve">TJ Sokol Jundrov</w:t>
      </w:r>
      <w:r>
        <w:rPr>
          <w:sz w:val="24"/>
        </w:rPr>
        <w:tab/>
        <w:t xml:space="preserve">:</w:t>
      </w:r>
      <w:r>
        <w:rPr>
          <w:sz w:val="24"/>
        </w:rPr>
        <w:tab/>
        <w:t xml:space="preserve">TJ </w:t>
      </w:r>
      <w:r>
        <w:rPr>
          <w:sz w:val="24"/>
        </w:rPr>
        <w:t xml:space="preserve">Sokol Brno 1</w:t>
      </w:r>
      <w:r>
        <w:rPr>
          <w:sz w:val="24"/>
        </w:rPr>
        <w:tab/>
        <w:t xml:space="preserve">34</w:t>
      </w:r>
      <w:r>
        <w:rPr>
          <w:sz w:val="24"/>
        </w:rPr>
        <w:t xml:space="preserve"> : 14</w:t>
      </w:r>
      <w:r>
        <w:rPr>
          <w:sz w:val="24"/>
        </w:rPr>
        <w:tab/>
      </w:r>
      <w:r>
        <w:rPr>
          <w:sz w:val="24"/>
        </w:rPr>
        <w:tab/>
        <w:t xml:space="preserve">Vyhrál TJ Sokol Jundrov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 w14:paraId="79ADC5BD">
      <w:pPr>
        <w:pBdr/>
        <w:spacing/>
        <w:ind/>
        <w:rPr>
          <w:sz w:val="24"/>
        </w:rPr>
      </w:pPr>
      <w:r>
        <w:rPr>
          <w:sz w:val="24"/>
        </w:rPr>
        <w:t xml:space="preserve">TJ Sokol </w:t>
      </w:r>
      <w:r>
        <w:rPr>
          <w:sz w:val="24"/>
        </w:rPr>
        <w:t xml:space="preserve">Komín</w:t>
      </w:r>
      <w:r>
        <w:rPr>
          <w:sz w:val="24"/>
        </w:rPr>
        <w:tab/>
        <w:t xml:space="preserve">:</w:t>
      </w:r>
      <w:r>
        <w:rPr>
          <w:sz w:val="24"/>
        </w:rPr>
        <w:tab/>
        <w:t xml:space="preserve">TJ Sokol </w:t>
      </w:r>
      <w:r>
        <w:rPr>
          <w:sz w:val="24"/>
        </w:rPr>
        <w:t xml:space="preserve">Pohořelice</w:t>
      </w:r>
      <w:r>
        <w:rPr>
          <w:sz w:val="24"/>
        </w:rPr>
        <w:tab/>
      </w:r>
      <w:r>
        <w:rPr>
          <w:sz w:val="24"/>
        </w:rPr>
        <w:t xml:space="preserve">18 :  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Vyhrál TJ Sokol </w:t>
      </w:r>
      <w:r>
        <w:rPr>
          <w:sz w:val="24"/>
        </w:rPr>
        <w:t xml:space="preserve">Komín</w:t>
      </w:r>
      <w:r>
        <w:rPr>
          <w:sz w:val="24"/>
        </w:rPr>
      </w:r>
      <w:r>
        <w:rPr>
          <w:sz w:val="24"/>
        </w:rPr>
      </w:r>
    </w:p>
    <w:p w14:paraId="69BD4957">
      <w:pPr>
        <w:pBdr/>
        <w:spacing/>
        <w:ind/>
        <w:rPr>
          <w:sz w:val="24"/>
        </w:rPr>
      </w:pPr>
      <w:r>
        <w:rPr>
          <w:sz w:val="24"/>
        </w:rPr>
        <w:t xml:space="preserve">TJ Sokol Jundrov</w:t>
      </w:r>
      <w:r>
        <w:rPr>
          <w:sz w:val="24"/>
        </w:rPr>
        <w:tab/>
        <w:t xml:space="preserve">:</w:t>
      </w:r>
      <w:r>
        <w:rPr>
          <w:sz w:val="24"/>
        </w:rPr>
        <w:tab/>
        <w:t xml:space="preserve">TJ Sokol </w:t>
      </w:r>
      <w:r>
        <w:rPr>
          <w:sz w:val="24"/>
        </w:rPr>
        <w:t xml:space="preserve">Komín</w:t>
      </w:r>
      <w:r>
        <w:rPr>
          <w:sz w:val="24"/>
        </w:rPr>
        <w:tab/>
        <w:t xml:space="preserve">2</w:t>
      </w:r>
      <w:r>
        <w:rPr>
          <w:sz w:val="24"/>
        </w:rPr>
        <w:t xml:space="preserve">5</w:t>
      </w:r>
      <w:r>
        <w:rPr>
          <w:sz w:val="24"/>
        </w:rPr>
        <w:t xml:space="preserve"> : 2</w:t>
      </w:r>
      <w:r>
        <w:rPr>
          <w:sz w:val="24"/>
        </w:rPr>
        <w:t xml:space="preserve">6</w:t>
      </w:r>
      <w:r>
        <w:rPr>
          <w:sz w:val="24"/>
        </w:rPr>
        <w:tab/>
      </w:r>
      <w:r>
        <w:rPr>
          <w:sz w:val="24"/>
        </w:rPr>
        <w:tab/>
        <w:t xml:space="preserve">Vyhrál TJ Sokol </w:t>
      </w:r>
      <w:r>
        <w:rPr>
          <w:sz w:val="24"/>
        </w:rPr>
        <w:t xml:space="preserve">Komín</w:t>
      </w:r>
      <w:r>
        <w:rPr>
          <w:sz w:val="24"/>
        </w:rPr>
      </w:r>
      <w:r>
        <w:rPr>
          <w:sz w:val="24"/>
        </w:rPr>
      </w:r>
    </w:p>
    <w:p w14:paraId="20894761">
      <w:pPr>
        <w:pBdr/>
        <w:spacing/>
        <w:ind/>
        <w:rPr>
          <w:sz w:val="24"/>
        </w:rPr>
      </w:pPr>
      <w:r>
        <w:rPr>
          <w:sz w:val="24"/>
        </w:rPr>
        <w:t xml:space="preserve">TJ Sokol Brno 1</w:t>
      </w:r>
      <w:r>
        <w:rPr>
          <w:sz w:val="24"/>
        </w:rPr>
        <w:tab/>
        <w:t xml:space="preserve">:</w:t>
      </w:r>
      <w:r>
        <w:rPr>
          <w:sz w:val="24"/>
        </w:rPr>
        <w:tab/>
        <w:t xml:space="preserve">TJ Sokol </w:t>
      </w:r>
      <w:r>
        <w:rPr>
          <w:sz w:val="24"/>
        </w:rPr>
        <w:t xml:space="preserve">Pohořelic</w:t>
      </w:r>
      <w:r>
        <w:rPr>
          <w:sz w:val="24"/>
        </w:rPr>
        <w:t xml:space="preserve">e </w:t>
      </w:r>
      <w:r>
        <w:rPr>
          <w:sz w:val="24"/>
        </w:rPr>
        <w:tab/>
      </w:r>
      <w:r>
        <w:rPr>
          <w:sz w:val="24"/>
        </w:rPr>
        <w:t xml:space="preserve">10</w:t>
      </w:r>
      <w:r>
        <w:rPr>
          <w:sz w:val="24"/>
        </w:rPr>
        <w:t xml:space="preserve"> : </w:t>
      </w:r>
      <w:r>
        <w:rPr>
          <w:sz w:val="24"/>
        </w:rPr>
        <w:t xml:space="preserve">16</w:t>
      </w:r>
      <w:r>
        <w:rPr>
          <w:sz w:val="24"/>
        </w:rPr>
        <w:tab/>
      </w:r>
      <w:r>
        <w:rPr>
          <w:sz w:val="24"/>
        </w:rPr>
        <w:tab/>
        <w:t xml:space="preserve">Vyhrál TJ Sokol </w:t>
      </w:r>
      <w:r>
        <w:rPr>
          <w:sz w:val="24"/>
        </w:rPr>
        <w:t xml:space="preserve">Pohořelic</w:t>
      </w:r>
      <w:r>
        <w:rPr>
          <w:sz w:val="24"/>
        </w:rPr>
        <w:t xml:space="preserve">e</w:t>
      </w:r>
      <w:r>
        <w:rPr>
          <w:sz w:val="24"/>
        </w:rPr>
      </w:r>
      <w:r>
        <w:rPr>
          <w:sz w:val="24"/>
        </w:rPr>
      </w:r>
    </w:p>
    <w:p w14:paraId="288DDDC3">
      <w:pPr>
        <w:pBdr/>
        <w:spacing/>
        <w:ind/>
        <w:rPr>
          <w:sz w:val="24"/>
        </w:rPr>
      </w:pPr>
      <w:r>
        <w:rPr>
          <w:sz w:val="24"/>
        </w:rPr>
        <w:t xml:space="preserve">TJ Sokol Jundrov</w:t>
      </w:r>
      <w:r>
        <w:rPr>
          <w:sz w:val="24"/>
        </w:rPr>
        <w:tab/>
        <w:t xml:space="preserve">:</w:t>
      </w:r>
      <w:r>
        <w:rPr>
          <w:sz w:val="24"/>
        </w:rPr>
        <w:tab/>
        <w:t xml:space="preserve">TJ Sokol </w:t>
      </w:r>
      <w:r>
        <w:rPr>
          <w:sz w:val="24"/>
        </w:rPr>
        <w:t xml:space="preserve">Pohořelic</w:t>
      </w:r>
      <w:r>
        <w:rPr>
          <w:sz w:val="24"/>
        </w:rPr>
        <w:t xml:space="preserve">e</w:t>
      </w:r>
      <w:r>
        <w:rPr>
          <w:sz w:val="24"/>
        </w:rPr>
        <w:tab/>
        <w:t xml:space="preserve">27</w:t>
      </w:r>
      <w:r>
        <w:rPr>
          <w:sz w:val="24"/>
        </w:rPr>
        <w:t xml:space="preserve"> : 14</w:t>
      </w:r>
      <w:r>
        <w:rPr>
          <w:sz w:val="24"/>
        </w:rPr>
        <w:tab/>
      </w:r>
      <w:r>
        <w:rPr>
          <w:sz w:val="24"/>
        </w:rPr>
        <w:tab/>
        <w:t xml:space="preserve">Vyhrál TJ Sokol </w:t>
      </w:r>
      <w:r>
        <w:rPr>
          <w:sz w:val="24"/>
        </w:rPr>
        <w:t xml:space="preserve">Jundrov</w:t>
      </w:r>
      <w:r>
        <w:rPr>
          <w:sz w:val="24"/>
        </w:rPr>
      </w:r>
      <w:r>
        <w:rPr>
          <w:sz w:val="24"/>
        </w:rPr>
      </w:r>
    </w:p>
    <w:p w14:paraId="2BD87B47">
      <w:pPr>
        <w:pBdr/>
        <w:spacing/>
        <w:ind/>
        <w:rPr>
          <w:sz w:val="24"/>
        </w:rPr>
      </w:pPr>
      <w:r>
        <w:rPr>
          <w:sz w:val="24"/>
        </w:rPr>
        <w:t xml:space="preserve">TJ Sokol Brno 1</w:t>
      </w:r>
      <w:r>
        <w:rPr>
          <w:sz w:val="24"/>
        </w:rPr>
        <w:tab/>
        <w:t xml:space="preserve">:</w:t>
      </w:r>
      <w:r>
        <w:rPr>
          <w:sz w:val="24"/>
        </w:rPr>
        <w:tab/>
      </w:r>
      <w:r>
        <w:rPr>
          <w:sz w:val="24"/>
        </w:rPr>
        <w:t xml:space="preserve">TJ Sokol </w:t>
      </w:r>
      <w:r>
        <w:rPr>
          <w:sz w:val="24"/>
        </w:rPr>
        <w:t xml:space="preserve">Komín</w:t>
      </w:r>
      <w:r>
        <w:rPr>
          <w:sz w:val="24"/>
        </w:rPr>
        <w:tab/>
      </w:r>
      <w:r>
        <w:rPr>
          <w:sz w:val="24"/>
        </w:rPr>
        <w:t xml:space="preserve">31</w:t>
      </w:r>
      <w:r>
        <w:rPr>
          <w:sz w:val="24"/>
        </w:rPr>
        <w:t xml:space="preserve"> : 15</w:t>
      </w:r>
      <w:r>
        <w:rPr>
          <w:sz w:val="24"/>
        </w:rPr>
        <w:tab/>
      </w:r>
      <w:r>
        <w:rPr>
          <w:sz w:val="24"/>
        </w:rPr>
        <w:tab/>
        <w:t xml:space="preserve">Vyhrál</w:t>
      </w:r>
      <w:r>
        <w:rPr>
          <w:sz w:val="24"/>
        </w:rPr>
        <w:t xml:space="preserve"> Sokol </w:t>
      </w:r>
      <w:r>
        <w:rPr>
          <w:sz w:val="24"/>
        </w:rPr>
        <w:t xml:space="preserve">Komín</w:t>
      </w:r>
      <w:r>
        <w:rPr>
          <w:sz w:val="24"/>
        </w:rPr>
      </w:r>
      <w:r>
        <w:rPr>
          <w:sz w:val="24"/>
        </w:rPr>
      </w:r>
    </w:p>
    <w:p w14:paraId="699D7BD5">
      <w:pPr>
        <w:pBdr/>
        <w:spacing/>
        <w:ind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 w14:paraId="6BE91D53">
      <w:pPr>
        <w:pBdr/>
        <w:spacing/>
        <w:ind/>
        <w:rPr>
          <w:sz w:val="24"/>
        </w:rPr>
      </w:pPr>
      <w:r>
        <w:rPr>
          <w:sz w:val="24"/>
        </w:rPr>
        <w:t xml:space="preserve">Zápasy probíhaly velmi bojovně a s velkým nasazením, s minimem faulů, nebyl zaznamenán žádný hrubý faul. </w:t>
      </w:r>
      <w:r>
        <w:rPr>
          <w:sz w:val="24"/>
        </w:rPr>
        <w:t xml:space="preserve">Mnohé výsledky byly velmi těsné, zvláště vzájemný zápas prvního a druhého.</w:t>
      </w:r>
      <w:r>
        <w:rPr>
          <w:sz w:val="24"/>
        </w:rPr>
        <w:t xml:space="preserve"> Opět se líbily diplomy zpracované župou Jana Máchala, jen se na diplomech objevila drobná chyba, šlo o novoroční, nikoliv o velikonoční turnaj</w:t>
      </w:r>
      <w:r>
        <w:rPr>
          <w:sz w:val="24"/>
        </w:rPr>
      </w:r>
      <w:r>
        <w:rPr>
          <w:sz w:val="24"/>
        </w:rPr>
      </w:r>
    </w:p>
    <w:p w14:paraId="50378DA4">
      <w:pPr>
        <w:pBdr/>
        <w:spacing/>
        <w:ind/>
        <w:rPr>
          <w:sz w:val="24"/>
        </w:rPr>
      </w:pPr>
      <w:r>
        <w:rPr>
          <w:sz w:val="24"/>
        </w:rPr>
        <w:t xml:space="preserve">Za pořadatele vybral bratr Svoboda po 500 Kč startovného od hostujících týmů.</w:t>
      </w:r>
      <w:r>
        <w:rPr>
          <w:sz w:val="24"/>
        </w:rPr>
      </w:r>
      <w:r>
        <w:rPr>
          <w:sz w:val="24"/>
        </w:rPr>
      </w:r>
    </w:p>
    <w:p w14:paraId="1CD7A14E">
      <w:pPr>
        <w:pBdr/>
        <w:spacing/>
        <w:ind/>
        <w:rPr>
          <w:sz w:val="24"/>
        </w:rPr>
      </w:pPr>
      <w:r>
        <w:rPr>
          <w:sz w:val="24"/>
        </w:rPr>
        <w:t xml:space="preserve">Na závěr účastníci zatleskali pořadatelům, rozhodčím i zápisu, který </w:t>
      </w:r>
      <w:r>
        <w:rPr>
          <w:sz w:val="24"/>
        </w:rPr>
        <w:t xml:space="preserve">zajišťovali hráči nehrajících mužstev</w:t>
      </w:r>
      <w:r>
        <w:rPr>
          <w:sz w:val="24"/>
        </w:rPr>
        <w:t xml:space="preserve">.</w:t>
      </w:r>
      <w:r>
        <w:rPr>
          <w:sz w:val="24"/>
        </w:rPr>
        <w:t xml:space="preserve"> Též jsme ocenili domácí tým při lepení a odstranění lajn.</w:t>
      </w:r>
      <w:r>
        <w:rPr>
          <w:sz w:val="24"/>
        </w:rPr>
      </w:r>
      <w:r>
        <w:rPr>
          <w:sz w:val="24"/>
        </w:rPr>
      </w:r>
    </w:p>
    <w:p w14:paraId="16665FB5"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 w14:paraId="489D2084">
      <w:pPr>
        <w:pBdr/>
        <w:spacing/>
        <w:ind/>
        <w:rPr>
          <w:b/>
          <w:sz w:val="24"/>
        </w:rPr>
      </w:pPr>
      <w:r>
        <w:rPr>
          <w:b/>
          <w:sz w:val="24"/>
        </w:rPr>
        <w:t xml:space="preserve">Na závěr:</w:t>
      </w:r>
      <w:r>
        <w:rPr>
          <w:b/>
          <w:sz w:val="24"/>
        </w:rPr>
      </w:r>
      <w:r>
        <w:rPr>
          <w:b/>
          <w:sz w:val="24"/>
        </w:rPr>
      </w:r>
    </w:p>
    <w:p w14:paraId="27D9ADF2">
      <w:pPr>
        <w:pBdr/>
        <w:spacing/>
        <w:ind/>
        <w:rPr>
          <w:sz w:val="24"/>
          <w:szCs w:val="24"/>
          <w:highlight w:val="none"/>
        </w:rPr>
      </w:pPr>
      <w:r>
        <w:rPr>
          <w:sz w:val="24"/>
        </w:rPr>
        <w:t xml:space="preserve">Termín velikonočního turnaje bude záviset na požadavcích týmů a možnostech </w:t>
      </w:r>
      <w:r>
        <w:rPr>
          <w:sz w:val="24"/>
        </w:rPr>
        <w:t xml:space="preserve">župy</w:t>
      </w:r>
      <w:r>
        <w:rPr>
          <w:sz w:val="24"/>
        </w:rPr>
        <w:t xml:space="preserve">.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 w14:paraId="3B1E16A8">
      <w:pPr>
        <w:pBdr/>
        <w:spacing/>
        <w:ind/>
        <w:rPr>
          <w:sz w:val="24"/>
          <w:szCs w:val="24"/>
        </w:rPr>
      </w:pPr>
      <w:r>
        <w:rPr>
          <w:sz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CC123C0">
      <w:pPr>
        <w:pBdr/>
        <w:spacing/>
        <w:ind/>
        <w:rPr>
          <w:sz w:val="24"/>
        </w:rPr>
      </w:pPr>
      <w:r>
        <w:rPr>
          <w:sz w:val="24"/>
        </w:rPr>
        <w:t xml:space="preserve">V Brně 14</w:t>
      </w:r>
      <w:r>
        <w:rPr>
          <w:sz w:val="24"/>
        </w:rPr>
        <w:t xml:space="preserve">. 1. 2026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Ing. </w:t>
      </w:r>
      <w:r>
        <w:rPr>
          <w:sz w:val="24"/>
        </w:rPr>
        <w:t xml:space="preserve">Karel Svoboda,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ab/>
        <w:tab/>
        <w:tab/>
        <w:tab/>
        <w:tab/>
        <w:t xml:space="preserve">  ředitel turnaje</w:t>
      </w:r>
      <w:r>
        <w:rPr>
          <w:sz w:val="24"/>
        </w:rPr>
      </w:r>
      <w:r>
        <w:rPr>
          <w:sz w:val="24"/>
        </w:rPr>
      </w:r>
    </w:p>
    <w:p w14:paraId="66C36642">
      <w:pPr>
        <w:pBdr/>
        <w:spacing/>
        <w:ind/>
        <w:rPr>
          <w:sz w:val="24"/>
          <w:szCs w:val="24"/>
        </w:rPr>
      </w:pPr>
      <w:r>
        <w:rPr>
          <w:sz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kol Fügner">
    <w:panose1 w:val="050401020108070707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07E94"/>
    <w:lvl w:ilvl="0">
      <w:isLgl w:val="false"/>
      <w:lvlJc w:val="left"/>
      <w:lvlText w:val="%1)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800"/>
        </w:tabs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960"/>
        </w:tabs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120"/>
        </w:tabs>
        <w:spacing/>
        <w:ind w:hanging="180" w:left="612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cs-CZ" w:eastAsia="cs-CZ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6"/>
    <w:next w:val="66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6"/>
    <w:next w:val="66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6"/>
    <w:next w:val="66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3">
    <w:name w:val="Heading 5"/>
    <w:basedOn w:val="666"/>
    <w:next w:val="66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6"/>
    <w:next w:val="66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6"/>
    <w:next w:val="66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6"/>
    <w:next w:val="66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6"/>
    <w:next w:val="66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8"/>
    <w:link w:val="66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6"/>
    <w:next w:val="66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6"/>
    <w:next w:val="66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6"/>
    <w:next w:val="66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6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6"/>
    <w:next w:val="66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8"/>
    <w:link w:val="176"/>
    <w:uiPriority w:val="99"/>
    <w:pPr>
      <w:pBdr/>
      <w:spacing/>
      <w:ind/>
    </w:pPr>
  </w:style>
  <w:style w:type="paragraph" w:styleId="178">
    <w:name w:val="Footer"/>
    <w:basedOn w:val="66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8"/>
    <w:link w:val="178"/>
    <w:uiPriority w:val="99"/>
    <w:pPr>
      <w:pBdr/>
      <w:spacing/>
      <w:ind/>
    </w:pPr>
  </w:style>
  <w:style w:type="paragraph" w:styleId="180">
    <w:name w:val="Caption"/>
    <w:basedOn w:val="666"/>
    <w:next w:val="6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6"/>
    <w:next w:val="666"/>
    <w:uiPriority w:val="39"/>
    <w:unhideWhenUsed/>
    <w:pPr>
      <w:pBdr/>
      <w:spacing w:after="100"/>
      <w:ind/>
    </w:pPr>
  </w:style>
  <w:style w:type="paragraph" w:styleId="190">
    <w:name w:val="toc 2"/>
    <w:basedOn w:val="666"/>
    <w:next w:val="666"/>
    <w:uiPriority w:val="39"/>
    <w:unhideWhenUsed/>
    <w:pPr>
      <w:pBdr/>
      <w:spacing w:after="100"/>
      <w:ind w:left="220"/>
    </w:pPr>
  </w:style>
  <w:style w:type="paragraph" w:styleId="191">
    <w:name w:val="toc 3"/>
    <w:basedOn w:val="666"/>
    <w:next w:val="666"/>
    <w:uiPriority w:val="39"/>
    <w:unhideWhenUsed/>
    <w:pPr>
      <w:pBdr/>
      <w:spacing w:after="100"/>
      <w:ind w:left="440"/>
    </w:pPr>
  </w:style>
  <w:style w:type="paragraph" w:styleId="192">
    <w:name w:val="toc 4"/>
    <w:basedOn w:val="666"/>
    <w:next w:val="666"/>
    <w:uiPriority w:val="39"/>
    <w:unhideWhenUsed/>
    <w:pPr>
      <w:pBdr/>
      <w:spacing w:after="100"/>
      <w:ind w:left="660"/>
    </w:pPr>
  </w:style>
  <w:style w:type="paragraph" w:styleId="193">
    <w:name w:val="toc 5"/>
    <w:basedOn w:val="666"/>
    <w:next w:val="666"/>
    <w:uiPriority w:val="39"/>
    <w:unhideWhenUsed/>
    <w:pPr>
      <w:pBdr/>
      <w:spacing w:after="100"/>
      <w:ind w:left="880"/>
    </w:pPr>
  </w:style>
  <w:style w:type="paragraph" w:styleId="194">
    <w:name w:val="toc 6"/>
    <w:basedOn w:val="666"/>
    <w:next w:val="666"/>
    <w:uiPriority w:val="39"/>
    <w:unhideWhenUsed/>
    <w:pPr>
      <w:pBdr/>
      <w:spacing w:after="100"/>
      <w:ind w:left="1100"/>
    </w:pPr>
  </w:style>
  <w:style w:type="paragraph" w:styleId="195">
    <w:name w:val="toc 7"/>
    <w:basedOn w:val="666"/>
    <w:next w:val="666"/>
    <w:uiPriority w:val="39"/>
    <w:unhideWhenUsed/>
    <w:pPr>
      <w:pBdr/>
      <w:spacing w:after="100"/>
      <w:ind w:left="1320"/>
    </w:pPr>
  </w:style>
  <w:style w:type="paragraph" w:styleId="196">
    <w:name w:val="toc 8"/>
    <w:basedOn w:val="666"/>
    <w:next w:val="666"/>
    <w:uiPriority w:val="39"/>
    <w:unhideWhenUsed/>
    <w:pPr>
      <w:pBdr/>
      <w:spacing w:after="100"/>
      <w:ind w:left="1540"/>
    </w:pPr>
  </w:style>
  <w:style w:type="paragraph" w:styleId="197">
    <w:name w:val="toc 9"/>
    <w:basedOn w:val="666"/>
    <w:next w:val="66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6"/>
    <w:next w:val="666"/>
    <w:uiPriority w:val="99"/>
    <w:unhideWhenUsed/>
    <w:pPr>
      <w:pBdr/>
      <w:spacing w:after="0" w:afterAutospacing="0"/>
      <w:ind/>
    </w:pPr>
  </w:style>
  <w:style w:type="paragraph" w:styleId="666" w:default="1">
    <w:name w:val="Normal"/>
    <w:qFormat/>
    <w:pPr>
      <w:pBdr/>
      <w:spacing/>
      <w:ind/>
    </w:pPr>
  </w:style>
  <w:style w:type="paragraph" w:styleId="667">
    <w:name w:val="Heading 4"/>
    <w:basedOn w:val="666"/>
    <w:next w:val="666"/>
    <w:qFormat/>
    <w:pPr>
      <w:keepNext w:val="true"/>
      <w:pBdr/>
      <w:spacing/>
      <w:ind/>
      <w:jc w:val="center"/>
      <w:outlineLvl w:val="3"/>
    </w:pPr>
    <w:rPr>
      <w:sz w:val="32"/>
    </w:rPr>
  </w:style>
  <w:style w:type="character" w:styleId="668" w:default="1">
    <w:name w:val="Default Paragraph Font"/>
    <w:uiPriority w:val="1"/>
    <w:semiHidden/>
    <w:unhideWhenUsed/>
    <w:pPr>
      <w:pBdr/>
      <w:spacing/>
      <w:ind/>
    </w:pPr>
  </w:style>
  <w:style w:type="table" w:styleId="66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Šmeral Brno a.s.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VYHODNOCENÍ  BASKETBALOVÉHO TURNAJE</dc:title>
  <dc:subject/>
  <dc:creator>ksvob</dc:creator>
  <cp:keywords/>
  <cp:revision>8</cp:revision>
  <dcterms:created xsi:type="dcterms:W3CDTF">2024-04-29T10:41:00Z</dcterms:created>
  <dcterms:modified xsi:type="dcterms:W3CDTF">2026-01-14T09:57:59Z</dcterms:modified>
</cp:coreProperties>
</file>